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1CB61" w14:textId="77777777" w:rsidR="008F2B20" w:rsidRDefault="00E6693C">
      <w:pPr>
        <w:rPr>
          <w:rFonts w:asciiTheme="majorHAnsi" w:hAnsiTheme="majorHAnsi"/>
          <w:sz w:val="32"/>
          <w:szCs w:val="32"/>
        </w:rPr>
      </w:pPr>
      <w:r>
        <w:rPr>
          <w:rFonts w:asciiTheme="majorHAnsi" w:hAnsiTheme="majorHAnsi"/>
          <w:sz w:val="32"/>
          <w:szCs w:val="32"/>
        </w:rPr>
        <w:t>The Vibrating Spring</w:t>
      </w:r>
      <w:r>
        <w:rPr>
          <w:rFonts w:asciiTheme="majorHAnsi" w:hAnsiTheme="majorHAnsi"/>
          <w:sz w:val="32"/>
          <w:szCs w:val="32"/>
        </w:rPr>
        <w:tab/>
      </w:r>
      <w:r>
        <w:rPr>
          <w:rFonts w:asciiTheme="majorHAnsi" w:hAnsiTheme="majorHAnsi"/>
          <w:sz w:val="32"/>
          <w:szCs w:val="32"/>
        </w:rPr>
        <w:tab/>
      </w:r>
      <w:r>
        <w:rPr>
          <w:rFonts w:asciiTheme="majorHAnsi" w:hAnsiTheme="majorHAnsi"/>
          <w:sz w:val="32"/>
          <w:szCs w:val="32"/>
        </w:rPr>
        <w:tab/>
      </w:r>
      <w:r>
        <w:rPr>
          <w:rFonts w:asciiTheme="majorHAnsi" w:hAnsiTheme="majorHAnsi"/>
          <w:sz w:val="32"/>
          <w:szCs w:val="32"/>
        </w:rPr>
        <w:tab/>
        <w:t>Name:  _______________________</w:t>
      </w:r>
    </w:p>
    <w:p w14:paraId="0AE40B61" w14:textId="77777777" w:rsidR="00E6693C" w:rsidRPr="00E6693C" w:rsidRDefault="00E6693C" w:rsidP="00E6693C">
      <w:pPr>
        <w:pStyle w:val="Default"/>
        <w:rPr>
          <w:sz w:val="22"/>
          <w:szCs w:val="22"/>
        </w:rPr>
      </w:pPr>
    </w:p>
    <w:p w14:paraId="6995321F" w14:textId="77777777" w:rsidR="00126BCC" w:rsidRPr="00E6693C" w:rsidRDefault="00126BCC" w:rsidP="00126BCC">
      <w:r>
        <w:t>Written reports</w:t>
      </w:r>
      <w:r w:rsidRPr="00E6693C">
        <w:t xml:space="preserve"> must have (a) a title, (b) the purpose (what is the experiment investigating?), (c) a description in words of the experimental method, (</w:t>
      </w:r>
      <w:r>
        <w:t>d</w:t>
      </w:r>
      <w:r w:rsidRPr="00E6693C">
        <w:t>) your data (clearly labeled), (</w:t>
      </w:r>
      <w:r>
        <w:t>e</w:t>
      </w:r>
      <w:r w:rsidRPr="00E6693C">
        <w:t xml:space="preserve">) a conclusion. This summarizes the experiment </w:t>
      </w:r>
      <w:r w:rsidRPr="00453C98">
        <w:rPr>
          <w:b/>
        </w:rPr>
        <w:t>and</w:t>
      </w:r>
      <w:r w:rsidRPr="00E6693C">
        <w:t xml:space="preserve"> lists some</w:t>
      </w:r>
      <w:r>
        <w:t xml:space="preserve"> precise</w:t>
      </w:r>
      <w:r w:rsidRPr="00E6693C">
        <w:t xml:space="preserve"> sources of uncertainty. </w:t>
      </w:r>
      <w:r w:rsidR="00AF3845">
        <w:t xml:space="preserve">This doesn’t necessarily mean </w:t>
      </w:r>
      <w:r w:rsidR="00AF3845" w:rsidRPr="00E70AA8">
        <w:rPr>
          <w:i/>
        </w:rPr>
        <w:t>mistakes</w:t>
      </w:r>
      <w:r w:rsidR="00AF3845">
        <w:t xml:space="preserve"> – and “human error” is not specific</w:t>
      </w:r>
      <w:r w:rsidR="00AF3845" w:rsidRPr="00E6693C">
        <w:t xml:space="preserve">. </w:t>
      </w:r>
      <w:r w:rsidR="00AF3845">
        <w:t>You want to think about what factors may have caused your measurements to deviate from the true numbers.  The conclusion</w:t>
      </w:r>
      <w:r w:rsidRPr="00E6693C">
        <w:t xml:space="preserve"> should respond to the purpose statement.</w:t>
      </w:r>
      <w:r>
        <w:t xml:space="preserve">  Whatever you submit should be </w:t>
      </w:r>
      <w:r w:rsidRPr="00453C98">
        <w:rPr>
          <w:b/>
        </w:rPr>
        <w:t>separate</w:t>
      </w:r>
      <w:r>
        <w:t xml:space="preserve"> from this page.</w:t>
      </w:r>
    </w:p>
    <w:p w14:paraId="1BB0BDB5" w14:textId="77777777" w:rsidR="00126BCC" w:rsidRDefault="00126BCC" w:rsidP="00E6693C"/>
    <w:p w14:paraId="666A988D" w14:textId="77777777" w:rsidR="00E6693C" w:rsidRDefault="000166D6" w:rsidP="00E6693C">
      <w:r>
        <w:rPr>
          <w:b/>
          <w:noProof/>
        </w:rPr>
        <w:drawing>
          <wp:anchor distT="0" distB="0" distL="114300" distR="114300" simplePos="0" relativeHeight="251658240" behindDoc="0" locked="0" layoutInCell="1" allowOverlap="1" wp14:anchorId="2D3AA623" wp14:editId="3E044EF4">
            <wp:simplePos x="0" y="0"/>
            <wp:positionH relativeFrom="margin">
              <wp:posOffset>4692650</wp:posOffset>
            </wp:positionH>
            <wp:positionV relativeFrom="margin">
              <wp:posOffset>2311400</wp:posOffset>
            </wp:positionV>
            <wp:extent cx="1454150" cy="17653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454150" cy="1765300"/>
                    </a:xfrm>
                    <a:prstGeom prst="rect">
                      <a:avLst/>
                    </a:prstGeom>
                    <a:noFill/>
                    <a:ln w="9525">
                      <a:noFill/>
                      <a:miter lim="800000"/>
                      <a:headEnd/>
                      <a:tailEnd/>
                    </a:ln>
                  </pic:spPr>
                </pic:pic>
              </a:graphicData>
            </a:graphic>
          </wp:anchor>
        </w:drawing>
      </w:r>
      <w:r w:rsidR="00E6693C">
        <w:rPr>
          <w:b/>
        </w:rPr>
        <w:t>BEFORE we start</w:t>
      </w:r>
      <w:r w:rsidR="00E6693C">
        <w:t>, let’s discuss the following things.  These questions will help you write your report.</w:t>
      </w:r>
    </w:p>
    <w:p w14:paraId="226B4439" w14:textId="77777777" w:rsidR="00E6693C" w:rsidRDefault="00AF3845" w:rsidP="00E6693C">
      <w:r>
        <w:t>Please complete the quiz question online. In it, you’ll think about this. In a mass/spring system (shown at right), what things can you change with this setup that would affect the period?</w:t>
      </w:r>
    </w:p>
    <w:p w14:paraId="082500DF" w14:textId="77777777" w:rsidR="000166D6" w:rsidRDefault="000166D6" w:rsidP="00E6693C"/>
    <w:p w14:paraId="0E9F2D67" w14:textId="77777777" w:rsidR="000166D6" w:rsidRDefault="000166D6" w:rsidP="00E6693C"/>
    <w:p w14:paraId="0B9D795A" w14:textId="77777777" w:rsidR="00AF3845" w:rsidRDefault="00AF3845" w:rsidP="00E6693C">
      <w:r>
        <w:t>The online quiz contained a question about how to measure the thickness of a piece of paper. Given an idea one can think of there (I’ll clear it up if needed), can that help you think of a way to more accurately use a stopwatch to measure the period of a mass/spring system? Are there potential problems with this method?</w:t>
      </w:r>
    </w:p>
    <w:p w14:paraId="33451643" w14:textId="77777777" w:rsidR="009174F4" w:rsidRDefault="009174F4" w:rsidP="00E6693C"/>
    <w:p w14:paraId="7C73D464" w14:textId="77777777" w:rsidR="009174F4" w:rsidRDefault="009174F4" w:rsidP="00E6693C"/>
    <w:p w14:paraId="02A7E82F" w14:textId="77777777" w:rsidR="000166D6" w:rsidRDefault="0005239A" w:rsidP="00E6693C">
      <w:r>
        <w:t>Given concerns about decay, w</w:t>
      </w:r>
      <w:r w:rsidR="000166D6">
        <w:t xml:space="preserve">hich </w:t>
      </w:r>
      <w:r w:rsidR="0051119E">
        <w:t xml:space="preserve">variable </w:t>
      </w:r>
      <w:r>
        <w:t>should</w:t>
      </w:r>
      <w:r w:rsidR="0051119E">
        <w:t xml:space="preserve"> we </w:t>
      </w:r>
      <w:r w:rsidR="00450716">
        <w:t>vary</w:t>
      </w:r>
      <w:r w:rsidR="009174F4">
        <w:t xml:space="preserve"> first</w:t>
      </w:r>
      <w:r w:rsidR="00450716">
        <w:t>, while controlling the others</w:t>
      </w:r>
      <w:r w:rsidR="009174F4">
        <w:t>?</w:t>
      </w:r>
    </w:p>
    <w:p w14:paraId="7E82FD41" w14:textId="77777777" w:rsidR="009174F4" w:rsidRDefault="009174F4" w:rsidP="00E6693C"/>
    <w:p w14:paraId="023AB0F0" w14:textId="1DA07DA2" w:rsidR="001B572C" w:rsidRDefault="00AF3845" w:rsidP="00E6693C">
      <w:r>
        <w:t xml:space="preserve">Visit </w:t>
      </w:r>
      <w:hyperlink r:id="rId6" w:history="1">
        <w:r w:rsidRPr="00AF3845">
          <w:rPr>
            <w:rStyle w:val="Hyperlink"/>
          </w:rPr>
          <w:t>this page</w:t>
        </w:r>
      </w:hyperlink>
      <w:r>
        <w:t xml:space="preserve"> (or search “</w:t>
      </w:r>
      <w:proofErr w:type="spellStart"/>
      <w:r>
        <w:t>phet</w:t>
      </w:r>
      <w:proofErr w:type="spellEnd"/>
      <w:r>
        <w:t xml:space="preserve"> mass spring”).  Even the “intro” setup is enough</w:t>
      </w:r>
      <w:r w:rsidR="00B54FEB">
        <w:t>, but “lab” gives you more options for mass</w:t>
      </w:r>
      <w:bookmarkStart w:id="0" w:name="_GoBack"/>
      <w:bookmarkEnd w:id="0"/>
      <w:r>
        <w:t>. You can play around with the experiment and timing devices.</w:t>
      </w:r>
    </w:p>
    <w:p w14:paraId="20A29738" w14:textId="77777777" w:rsidR="00AF3845" w:rsidRDefault="00AF3845" w:rsidP="00AF3845">
      <w:r>
        <w:rPr>
          <w:b/>
        </w:rPr>
        <w:t>Q1</w:t>
      </w:r>
      <w:r>
        <w:t>: When you get a hang for this, test BOTH the amplitude and mass variables. Record on paper or document somehow the ways in which you changed those variables (keeping others constant). Did changing those affect the pendulum period at all?</w:t>
      </w:r>
    </w:p>
    <w:p w14:paraId="18900362" w14:textId="77777777" w:rsidR="00AF3845" w:rsidRDefault="00AF3845" w:rsidP="00AF3845">
      <w:r w:rsidRPr="000F2854">
        <w:rPr>
          <w:b/>
        </w:rPr>
        <w:t>Q2:</w:t>
      </w:r>
      <w:r>
        <w:t xml:space="preserve"> Did any other variables affect the period? How do you know?</w:t>
      </w:r>
    </w:p>
    <w:p w14:paraId="67DE8E61" w14:textId="77777777" w:rsidR="009174F4" w:rsidRDefault="009174F4">
      <w:r>
        <w:br w:type="page"/>
      </w:r>
    </w:p>
    <w:p w14:paraId="60091FE3" w14:textId="77777777" w:rsidR="009174F4" w:rsidRDefault="008D13B7" w:rsidP="00E6693C">
      <w:r>
        <w:lastRenderedPageBreak/>
        <w:t xml:space="preserve">Let’s do </w:t>
      </w:r>
      <w:r w:rsidR="00AF3845">
        <w:t>a</w:t>
      </w:r>
      <w:r>
        <w:t xml:space="preserve"> more complicated </w:t>
      </w:r>
      <w:r w:rsidR="00AF3845">
        <w:t>variable</w:t>
      </w:r>
      <w:r>
        <w:t xml:space="preserve"> now</w:t>
      </w:r>
      <w:r w:rsidR="00AF3845">
        <w:t xml:space="preserve"> in detail</w:t>
      </w:r>
      <w:r>
        <w:t xml:space="preserve"> (mass).  We will measure the period of five different masses (</w:t>
      </w:r>
      <w:r w:rsidR="006D10CF">
        <w:rPr>
          <w:b/>
        </w:rPr>
        <w:t>record in kg</w:t>
      </w:r>
      <w:r w:rsidR="00B37872" w:rsidRPr="00B37872">
        <w:rPr>
          <w:b/>
        </w:rPr>
        <w:t>!</w:t>
      </w:r>
      <w:r w:rsidR="00B37872">
        <w:t>)</w:t>
      </w:r>
      <w:r>
        <w:t xml:space="preserve">.  You’ll type a table of this data in your report, but you can use this page to record.  Make columns for mass, whatever times you measure/calculate.  </w:t>
      </w:r>
      <w:r w:rsidR="00AF3845">
        <w:t>Recall “t for all periods” is used if you’re timing multiple periods in a trial – that’s a raw stopwatch reading, then you divide by number of periods you counted to get T.</w:t>
      </w:r>
    </w:p>
    <w:p w14:paraId="591942F2" w14:textId="77777777" w:rsidR="00AF3845" w:rsidRDefault="00AF3845" w:rsidP="00AF3845">
      <w:r>
        <w:t xml:space="preserve">The last column looks weird, I know. Basically, to get it, take the T for a single period, and square it. </w:t>
      </w:r>
      <w:proofErr w:type="gramStart"/>
      <w:r>
        <w:t>The (s</w:t>
      </w:r>
      <w:r w:rsidRPr="000F2854">
        <w:rPr>
          <w:vertAlign w:val="superscript"/>
        </w:rPr>
        <w:t>2</w:t>
      </w:r>
      <w:r>
        <w:t>) is</w:t>
      </w:r>
      <w:proofErr w:type="gramEnd"/>
      <w:r>
        <w:t xml:space="preserve"> simply the units of this column.</w:t>
      </w:r>
    </w:p>
    <w:p w14:paraId="392A24F1" w14:textId="77777777" w:rsidR="00AF3845" w:rsidRDefault="00AF3845" w:rsidP="00E6693C"/>
    <w:tbl>
      <w:tblPr>
        <w:tblStyle w:val="TableGrid"/>
        <w:tblW w:w="0" w:type="auto"/>
        <w:tblLook w:val="04A0" w:firstRow="1" w:lastRow="0" w:firstColumn="1" w:lastColumn="0" w:noHBand="0" w:noVBand="1"/>
      </w:tblPr>
      <w:tblGrid>
        <w:gridCol w:w="2394"/>
        <w:gridCol w:w="2394"/>
        <w:gridCol w:w="2394"/>
        <w:gridCol w:w="2394"/>
      </w:tblGrid>
      <w:tr w:rsidR="00E70AA8" w14:paraId="1F41AE37" w14:textId="77777777" w:rsidTr="00E70AA8">
        <w:trPr>
          <w:trHeight w:val="530"/>
        </w:trPr>
        <w:tc>
          <w:tcPr>
            <w:tcW w:w="2394" w:type="dxa"/>
            <w:tcBorders>
              <w:bottom w:val="single" w:sz="12" w:space="0" w:color="auto"/>
            </w:tcBorders>
          </w:tcPr>
          <w:p w14:paraId="20D80207" w14:textId="77777777" w:rsidR="00E70AA8" w:rsidRDefault="00E70AA8" w:rsidP="00E6693C">
            <w:pPr>
              <w:rPr>
                <w:sz w:val="28"/>
                <w:szCs w:val="28"/>
              </w:rPr>
            </w:pPr>
            <w:proofErr w:type="gramStart"/>
            <w:r>
              <w:rPr>
                <w:sz w:val="28"/>
                <w:szCs w:val="28"/>
              </w:rPr>
              <w:t>mass</w:t>
            </w:r>
            <w:proofErr w:type="gramEnd"/>
            <w:r>
              <w:rPr>
                <w:sz w:val="28"/>
                <w:szCs w:val="28"/>
              </w:rPr>
              <w:t xml:space="preserve"> (kg)</w:t>
            </w:r>
          </w:p>
        </w:tc>
        <w:tc>
          <w:tcPr>
            <w:tcW w:w="2394" w:type="dxa"/>
            <w:tcBorders>
              <w:bottom w:val="single" w:sz="12" w:space="0" w:color="auto"/>
            </w:tcBorders>
          </w:tcPr>
          <w:p w14:paraId="19D27D2B" w14:textId="77777777" w:rsidR="00E70AA8" w:rsidRDefault="00E70AA8" w:rsidP="00E6693C">
            <w:pPr>
              <w:rPr>
                <w:sz w:val="28"/>
                <w:szCs w:val="28"/>
              </w:rPr>
            </w:pPr>
            <w:r>
              <w:rPr>
                <w:sz w:val="28"/>
                <w:szCs w:val="28"/>
              </w:rPr>
              <w:t>t for all periods (s)</w:t>
            </w:r>
          </w:p>
        </w:tc>
        <w:tc>
          <w:tcPr>
            <w:tcW w:w="2394" w:type="dxa"/>
            <w:tcBorders>
              <w:bottom w:val="single" w:sz="12" w:space="0" w:color="auto"/>
            </w:tcBorders>
          </w:tcPr>
          <w:p w14:paraId="3B189E0F" w14:textId="77777777" w:rsidR="00E70AA8" w:rsidRDefault="00E70AA8" w:rsidP="00E6693C">
            <w:pPr>
              <w:rPr>
                <w:sz w:val="28"/>
                <w:szCs w:val="28"/>
              </w:rPr>
            </w:pPr>
            <w:r>
              <w:rPr>
                <w:sz w:val="28"/>
                <w:szCs w:val="28"/>
              </w:rPr>
              <w:t>T – one period (s)</w:t>
            </w:r>
          </w:p>
        </w:tc>
        <w:tc>
          <w:tcPr>
            <w:tcW w:w="2394" w:type="dxa"/>
            <w:tcBorders>
              <w:bottom w:val="single" w:sz="12" w:space="0" w:color="auto"/>
            </w:tcBorders>
          </w:tcPr>
          <w:p w14:paraId="3A746B35" w14:textId="77777777" w:rsidR="00E70AA8" w:rsidRDefault="00E70AA8" w:rsidP="00E6693C">
            <w:pPr>
              <w:rPr>
                <w:sz w:val="28"/>
                <w:szCs w:val="28"/>
              </w:rPr>
            </w:pPr>
            <w:r>
              <w:rPr>
                <w:sz w:val="28"/>
                <w:szCs w:val="28"/>
              </w:rPr>
              <w:t>T</w:t>
            </w:r>
            <w:r w:rsidRPr="00E70AA8">
              <w:rPr>
                <w:sz w:val="28"/>
                <w:szCs w:val="28"/>
                <w:vertAlign w:val="superscript"/>
              </w:rPr>
              <w:t>2</w:t>
            </w:r>
            <w:r>
              <w:rPr>
                <w:sz w:val="28"/>
                <w:szCs w:val="28"/>
              </w:rPr>
              <w:t xml:space="preserve"> (s</w:t>
            </w:r>
            <w:r w:rsidRPr="00E70AA8">
              <w:rPr>
                <w:sz w:val="28"/>
                <w:szCs w:val="28"/>
                <w:vertAlign w:val="superscript"/>
              </w:rPr>
              <w:t>2</w:t>
            </w:r>
            <w:r>
              <w:rPr>
                <w:sz w:val="28"/>
                <w:szCs w:val="28"/>
              </w:rPr>
              <w:t>)</w:t>
            </w:r>
          </w:p>
        </w:tc>
      </w:tr>
      <w:tr w:rsidR="00E70AA8" w14:paraId="485B4CF3" w14:textId="77777777" w:rsidTr="00E70AA8">
        <w:tc>
          <w:tcPr>
            <w:tcW w:w="2394" w:type="dxa"/>
            <w:tcBorders>
              <w:top w:val="single" w:sz="12" w:space="0" w:color="auto"/>
            </w:tcBorders>
          </w:tcPr>
          <w:p w14:paraId="35C54547" w14:textId="77777777" w:rsidR="00E70AA8" w:rsidRPr="00E70AA8" w:rsidRDefault="00E70AA8" w:rsidP="00E6693C">
            <w:pPr>
              <w:rPr>
                <w:sz w:val="40"/>
                <w:szCs w:val="40"/>
              </w:rPr>
            </w:pPr>
          </w:p>
        </w:tc>
        <w:tc>
          <w:tcPr>
            <w:tcW w:w="2394" w:type="dxa"/>
            <w:tcBorders>
              <w:top w:val="single" w:sz="12" w:space="0" w:color="auto"/>
            </w:tcBorders>
          </w:tcPr>
          <w:p w14:paraId="6BFF91B4" w14:textId="77777777" w:rsidR="00E70AA8" w:rsidRPr="00E70AA8" w:rsidRDefault="00E70AA8" w:rsidP="00E6693C">
            <w:pPr>
              <w:rPr>
                <w:sz w:val="40"/>
                <w:szCs w:val="40"/>
              </w:rPr>
            </w:pPr>
          </w:p>
        </w:tc>
        <w:tc>
          <w:tcPr>
            <w:tcW w:w="2394" w:type="dxa"/>
            <w:tcBorders>
              <w:top w:val="single" w:sz="12" w:space="0" w:color="auto"/>
            </w:tcBorders>
          </w:tcPr>
          <w:p w14:paraId="46858939" w14:textId="77777777" w:rsidR="00E70AA8" w:rsidRPr="00E70AA8" w:rsidRDefault="00E70AA8" w:rsidP="00E6693C">
            <w:pPr>
              <w:rPr>
                <w:sz w:val="40"/>
                <w:szCs w:val="40"/>
              </w:rPr>
            </w:pPr>
          </w:p>
        </w:tc>
        <w:tc>
          <w:tcPr>
            <w:tcW w:w="2394" w:type="dxa"/>
            <w:tcBorders>
              <w:top w:val="single" w:sz="12" w:space="0" w:color="auto"/>
            </w:tcBorders>
          </w:tcPr>
          <w:p w14:paraId="0BEE19AA" w14:textId="77777777" w:rsidR="00E70AA8" w:rsidRPr="00E70AA8" w:rsidRDefault="00E70AA8" w:rsidP="00E6693C">
            <w:pPr>
              <w:rPr>
                <w:sz w:val="40"/>
                <w:szCs w:val="40"/>
              </w:rPr>
            </w:pPr>
          </w:p>
        </w:tc>
      </w:tr>
      <w:tr w:rsidR="00E70AA8" w14:paraId="1063B62D" w14:textId="77777777" w:rsidTr="00E70AA8">
        <w:tc>
          <w:tcPr>
            <w:tcW w:w="2394" w:type="dxa"/>
          </w:tcPr>
          <w:p w14:paraId="71A3D6F9" w14:textId="77777777" w:rsidR="00E70AA8" w:rsidRPr="00E70AA8" w:rsidRDefault="00E70AA8" w:rsidP="00E6693C">
            <w:pPr>
              <w:rPr>
                <w:sz w:val="40"/>
                <w:szCs w:val="40"/>
              </w:rPr>
            </w:pPr>
          </w:p>
        </w:tc>
        <w:tc>
          <w:tcPr>
            <w:tcW w:w="2394" w:type="dxa"/>
          </w:tcPr>
          <w:p w14:paraId="357B0059" w14:textId="77777777" w:rsidR="00E70AA8" w:rsidRPr="00E70AA8" w:rsidRDefault="00E70AA8" w:rsidP="00E6693C">
            <w:pPr>
              <w:rPr>
                <w:sz w:val="40"/>
                <w:szCs w:val="40"/>
              </w:rPr>
            </w:pPr>
          </w:p>
        </w:tc>
        <w:tc>
          <w:tcPr>
            <w:tcW w:w="2394" w:type="dxa"/>
          </w:tcPr>
          <w:p w14:paraId="4AC933C4" w14:textId="77777777" w:rsidR="00E70AA8" w:rsidRPr="00E70AA8" w:rsidRDefault="00E70AA8" w:rsidP="00E6693C">
            <w:pPr>
              <w:rPr>
                <w:sz w:val="40"/>
                <w:szCs w:val="40"/>
              </w:rPr>
            </w:pPr>
          </w:p>
        </w:tc>
        <w:tc>
          <w:tcPr>
            <w:tcW w:w="2394" w:type="dxa"/>
          </w:tcPr>
          <w:p w14:paraId="23D3D373" w14:textId="77777777" w:rsidR="00E70AA8" w:rsidRPr="00E70AA8" w:rsidRDefault="00E70AA8" w:rsidP="00E6693C">
            <w:pPr>
              <w:rPr>
                <w:sz w:val="40"/>
                <w:szCs w:val="40"/>
              </w:rPr>
            </w:pPr>
          </w:p>
        </w:tc>
      </w:tr>
      <w:tr w:rsidR="00E70AA8" w14:paraId="473F2153" w14:textId="77777777" w:rsidTr="00E70AA8">
        <w:tc>
          <w:tcPr>
            <w:tcW w:w="2394" w:type="dxa"/>
          </w:tcPr>
          <w:p w14:paraId="5C509631" w14:textId="77777777" w:rsidR="00E70AA8" w:rsidRPr="00E70AA8" w:rsidRDefault="00E70AA8" w:rsidP="00E6693C">
            <w:pPr>
              <w:rPr>
                <w:sz w:val="40"/>
                <w:szCs w:val="40"/>
              </w:rPr>
            </w:pPr>
          </w:p>
        </w:tc>
        <w:tc>
          <w:tcPr>
            <w:tcW w:w="2394" w:type="dxa"/>
          </w:tcPr>
          <w:p w14:paraId="1A9EB856" w14:textId="77777777" w:rsidR="00E70AA8" w:rsidRPr="00E70AA8" w:rsidRDefault="00E70AA8" w:rsidP="00E6693C">
            <w:pPr>
              <w:rPr>
                <w:sz w:val="40"/>
                <w:szCs w:val="40"/>
              </w:rPr>
            </w:pPr>
          </w:p>
        </w:tc>
        <w:tc>
          <w:tcPr>
            <w:tcW w:w="2394" w:type="dxa"/>
          </w:tcPr>
          <w:p w14:paraId="5612693F" w14:textId="77777777" w:rsidR="00E70AA8" w:rsidRPr="00E70AA8" w:rsidRDefault="00E70AA8" w:rsidP="00E6693C">
            <w:pPr>
              <w:rPr>
                <w:sz w:val="40"/>
                <w:szCs w:val="40"/>
              </w:rPr>
            </w:pPr>
          </w:p>
        </w:tc>
        <w:tc>
          <w:tcPr>
            <w:tcW w:w="2394" w:type="dxa"/>
          </w:tcPr>
          <w:p w14:paraId="1B5C83F5" w14:textId="77777777" w:rsidR="00E70AA8" w:rsidRPr="00E70AA8" w:rsidRDefault="00E70AA8" w:rsidP="00E6693C">
            <w:pPr>
              <w:rPr>
                <w:sz w:val="40"/>
                <w:szCs w:val="40"/>
              </w:rPr>
            </w:pPr>
          </w:p>
        </w:tc>
      </w:tr>
      <w:tr w:rsidR="00E70AA8" w14:paraId="0625BB1E" w14:textId="77777777" w:rsidTr="00E70AA8">
        <w:tc>
          <w:tcPr>
            <w:tcW w:w="2394" w:type="dxa"/>
          </w:tcPr>
          <w:p w14:paraId="5BEE4664" w14:textId="77777777" w:rsidR="00E70AA8" w:rsidRPr="00E70AA8" w:rsidRDefault="00E70AA8" w:rsidP="00E6693C">
            <w:pPr>
              <w:rPr>
                <w:sz w:val="40"/>
                <w:szCs w:val="40"/>
              </w:rPr>
            </w:pPr>
          </w:p>
        </w:tc>
        <w:tc>
          <w:tcPr>
            <w:tcW w:w="2394" w:type="dxa"/>
          </w:tcPr>
          <w:p w14:paraId="5F0F50FA" w14:textId="77777777" w:rsidR="00E70AA8" w:rsidRPr="00E70AA8" w:rsidRDefault="00E70AA8" w:rsidP="00E6693C">
            <w:pPr>
              <w:rPr>
                <w:sz w:val="40"/>
                <w:szCs w:val="40"/>
              </w:rPr>
            </w:pPr>
          </w:p>
        </w:tc>
        <w:tc>
          <w:tcPr>
            <w:tcW w:w="2394" w:type="dxa"/>
          </w:tcPr>
          <w:p w14:paraId="69A2812D" w14:textId="77777777" w:rsidR="00E70AA8" w:rsidRPr="00E70AA8" w:rsidRDefault="00E70AA8" w:rsidP="00E6693C">
            <w:pPr>
              <w:rPr>
                <w:sz w:val="40"/>
                <w:szCs w:val="40"/>
              </w:rPr>
            </w:pPr>
          </w:p>
        </w:tc>
        <w:tc>
          <w:tcPr>
            <w:tcW w:w="2394" w:type="dxa"/>
          </w:tcPr>
          <w:p w14:paraId="1A428CF1" w14:textId="77777777" w:rsidR="00E70AA8" w:rsidRPr="00E70AA8" w:rsidRDefault="00E70AA8" w:rsidP="00E6693C">
            <w:pPr>
              <w:rPr>
                <w:sz w:val="40"/>
                <w:szCs w:val="40"/>
              </w:rPr>
            </w:pPr>
          </w:p>
        </w:tc>
      </w:tr>
      <w:tr w:rsidR="00E70AA8" w14:paraId="346FD4CA" w14:textId="77777777" w:rsidTr="00E70AA8">
        <w:tc>
          <w:tcPr>
            <w:tcW w:w="2394" w:type="dxa"/>
          </w:tcPr>
          <w:p w14:paraId="70881EE6" w14:textId="77777777" w:rsidR="00E70AA8" w:rsidRPr="00E70AA8" w:rsidRDefault="00E70AA8" w:rsidP="00E6693C">
            <w:pPr>
              <w:rPr>
                <w:sz w:val="40"/>
                <w:szCs w:val="40"/>
              </w:rPr>
            </w:pPr>
          </w:p>
        </w:tc>
        <w:tc>
          <w:tcPr>
            <w:tcW w:w="2394" w:type="dxa"/>
          </w:tcPr>
          <w:p w14:paraId="311655D1" w14:textId="77777777" w:rsidR="00E70AA8" w:rsidRPr="00E70AA8" w:rsidRDefault="00E70AA8" w:rsidP="00E6693C">
            <w:pPr>
              <w:rPr>
                <w:sz w:val="40"/>
                <w:szCs w:val="40"/>
              </w:rPr>
            </w:pPr>
          </w:p>
        </w:tc>
        <w:tc>
          <w:tcPr>
            <w:tcW w:w="2394" w:type="dxa"/>
          </w:tcPr>
          <w:p w14:paraId="40E6FAEF" w14:textId="77777777" w:rsidR="00E70AA8" w:rsidRPr="00E70AA8" w:rsidRDefault="00E70AA8" w:rsidP="00E6693C">
            <w:pPr>
              <w:rPr>
                <w:sz w:val="40"/>
                <w:szCs w:val="40"/>
              </w:rPr>
            </w:pPr>
          </w:p>
        </w:tc>
        <w:tc>
          <w:tcPr>
            <w:tcW w:w="2394" w:type="dxa"/>
          </w:tcPr>
          <w:p w14:paraId="78356BA7" w14:textId="77777777" w:rsidR="00E70AA8" w:rsidRPr="00E70AA8" w:rsidRDefault="00E70AA8" w:rsidP="00E6693C">
            <w:pPr>
              <w:rPr>
                <w:sz w:val="40"/>
                <w:szCs w:val="40"/>
              </w:rPr>
            </w:pPr>
          </w:p>
        </w:tc>
      </w:tr>
    </w:tbl>
    <w:p w14:paraId="41430B3F" w14:textId="77777777" w:rsidR="00DA12B0" w:rsidRDefault="00DA12B0" w:rsidP="00E6693C">
      <w:pPr>
        <w:rPr>
          <w:sz w:val="28"/>
          <w:szCs w:val="28"/>
        </w:rPr>
      </w:pPr>
    </w:p>
    <w:p w14:paraId="44133CC3" w14:textId="77777777" w:rsidR="00DA12B0" w:rsidRDefault="00DA12B0" w:rsidP="00E6693C">
      <w:pPr>
        <w:rPr>
          <w:sz w:val="28"/>
          <w:szCs w:val="28"/>
        </w:rPr>
      </w:pPr>
    </w:p>
    <w:p w14:paraId="310EEC9E" w14:textId="77777777" w:rsidR="00DA12B0" w:rsidRPr="00DA12B0" w:rsidRDefault="00DA12B0" w:rsidP="00E6693C">
      <w:r w:rsidRPr="00DA12B0">
        <w:t>Notice that the T numbers do not go up very consistently, but the T</w:t>
      </w:r>
      <w:r w:rsidRPr="00DA12B0">
        <w:rPr>
          <w:vertAlign w:val="superscript"/>
        </w:rPr>
        <w:t>2</w:t>
      </w:r>
      <w:r w:rsidRPr="00DA12B0">
        <w:t xml:space="preserve"> numbers do.  That’s because m and T</w:t>
      </w:r>
      <w:r w:rsidRPr="00DA12B0">
        <w:rPr>
          <w:vertAlign w:val="superscript"/>
        </w:rPr>
        <w:t>2</w:t>
      </w:r>
      <w:r w:rsidRPr="00DA12B0">
        <w:t xml:space="preserve"> have a </w:t>
      </w:r>
      <w:r w:rsidRPr="00DA12B0">
        <w:rPr>
          <w:i/>
        </w:rPr>
        <w:t>linear relationship</w:t>
      </w:r>
      <w:r w:rsidRPr="00DA12B0">
        <w:t>.</w:t>
      </w:r>
    </w:p>
    <w:p w14:paraId="249832D5" w14:textId="77777777" w:rsidR="00DA12B0" w:rsidRDefault="00B37872" w:rsidP="00E6693C">
      <w:r>
        <w:rPr>
          <w:noProof/>
        </w:rPr>
        <w:drawing>
          <wp:anchor distT="0" distB="0" distL="114300" distR="114300" simplePos="0" relativeHeight="251659264" behindDoc="0" locked="0" layoutInCell="1" allowOverlap="1" wp14:anchorId="4655AFFF" wp14:editId="604D9CCE">
            <wp:simplePos x="0" y="0"/>
            <wp:positionH relativeFrom="margin">
              <wp:posOffset>4191635</wp:posOffset>
            </wp:positionH>
            <wp:positionV relativeFrom="margin">
              <wp:posOffset>6734175</wp:posOffset>
            </wp:positionV>
            <wp:extent cx="2170430" cy="1911350"/>
            <wp:effectExtent l="0" t="0" r="1270" b="0"/>
            <wp:wrapSquare wrapText="bothSides"/>
            <wp:docPr id="2" name="Picture 2" descr="http://www.mathplanet.com/media/38362/slop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athplanet.com/media/38362/slope0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70430" cy="1911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0AA8">
        <w:t>If you have spreadsheet access like Excel</w:t>
      </w:r>
      <w:r w:rsidR="00DA12B0" w:rsidRPr="00DA12B0">
        <w:rPr>
          <w:i/>
        </w:rPr>
        <w:t xml:space="preserve">, </w:t>
      </w:r>
      <w:r w:rsidR="00DA12B0" w:rsidRPr="00DA12B0">
        <w:t xml:space="preserve">you can use your computer to plot this data.  Do that.  Put the masses on the x-axis and time </w:t>
      </w:r>
      <w:r w:rsidR="00DA12B0" w:rsidRPr="00B37872">
        <w:rPr>
          <w:b/>
        </w:rPr>
        <w:t>squared</w:t>
      </w:r>
      <w:r w:rsidR="00DA12B0" w:rsidRPr="00DA12B0">
        <w:t xml:space="preserve"> on the y</w:t>
      </w:r>
      <w:r>
        <w:t>-axis</w:t>
      </w:r>
      <w:r w:rsidR="00DA12B0" w:rsidRPr="00DA12B0">
        <w:t xml:space="preserve"> (Put the mass numbers in a column and the time squared numbers in the next column over.  If you highlight all that data, your software chart options should be able to make a scatter plot for you.)</w:t>
      </w:r>
      <w:r w:rsidR="00DA12B0">
        <w:t xml:space="preserve">  If you can right (or command?) click on a data point, you should get the option to add a </w:t>
      </w:r>
      <w:proofErr w:type="spellStart"/>
      <w:r w:rsidR="00DA12B0">
        <w:t>trendline</w:t>
      </w:r>
      <w:proofErr w:type="spellEnd"/>
      <w:r w:rsidR="00DA12B0">
        <w:t xml:space="preserve"> and even </w:t>
      </w:r>
      <w:r>
        <w:t xml:space="preserve">find </w:t>
      </w:r>
      <w:r w:rsidR="00DA12B0">
        <w:t>an equation</w:t>
      </w:r>
      <w:r w:rsidR="00130477">
        <w:t xml:space="preserve">! </w:t>
      </w:r>
      <w:r w:rsidR="00E70AA8">
        <w:t xml:space="preserve"> See my supplemental instructions on Canvas for help.</w:t>
      </w:r>
      <w:r w:rsidR="000E209D">
        <w:t xml:space="preserve">  If you don’t have a plotting program, you’ll have to graph the data by hand and sketch a best-fit line on your own</w:t>
      </w:r>
      <w:r>
        <w:t>, then find slope by calculating the rise over run</w:t>
      </w:r>
      <w:r w:rsidR="00E70AA8">
        <w:t>.  See the picture below.</w:t>
      </w:r>
    </w:p>
    <w:p w14:paraId="7DE2C927" w14:textId="77777777" w:rsidR="00F77ABE" w:rsidRDefault="00F77ABE" w:rsidP="00E6693C">
      <w:r>
        <w:t>Slope = (rise) / (run)</w:t>
      </w:r>
    </w:p>
    <w:p w14:paraId="004BCAB8" w14:textId="77777777" w:rsidR="00B37872" w:rsidRDefault="00B37872" w:rsidP="00E6693C">
      <w:r>
        <w:t>Remember in a linear equation of the form</w:t>
      </w:r>
    </w:p>
    <w:p w14:paraId="76AC9788" w14:textId="77777777" w:rsidR="00B37872" w:rsidRDefault="00B37872" w:rsidP="00E6693C">
      <m:oMathPara>
        <m:oMath>
          <m:r>
            <w:rPr>
              <w:rFonts w:ascii="Cambria Math" w:hAnsi="Cambria Math"/>
            </w:rPr>
            <m:t>y=mx+b</m:t>
          </m:r>
        </m:oMath>
      </m:oMathPara>
    </w:p>
    <w:p w14:paraId="563E406E" w14:textId="77777777" w:rsidR="00B37872" w:rsidRPr="00DA12B0" w:rsidRDefault="00B37872" w:rsidP="00E6693C">
      <w:proofErr w:type="gramStart"/>
      <w:r>
        <w:t>the</w:t>
      </w:r>
      <w:proofErr w:type="gramEnd"/>
      <w:r>
        <w:t xml:space="preserve"> number in place of “m” is the slope and “b” is the y-intercept.</w:t>
      </w:r>
    </w:p>
    <w:sectPr w:rsidR="00B37872" w:rsidRPr="00DA12B0" w:rsidSect="005912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auto"/>
    <w:pitch w:val="variable"/>
    <w:sig w:usb0="00000003" w:usb1="00000000" w:usb2="00000000" w:usb3="00000000" w:csb0="00000001" w:csb1="00000000"/>
  </w:font>
  <w:font w:name="Cambria Math">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93C"/>
    <w:rsid w:val="000166D6"/>
    <w:rsid w:val="0005239A"/>
    <w:rsid w:val="000E209D"/>
    <w:rsid w:val="00126BCC"/>
    <w:rsid w:val="00130477"/>
    <w:rsid w:val="001B572C"/>
    <w:rsid w:val="001F3FFE"/>
    <w:rsid w:val="00450716"/>
    <w:rsid w:val="00495377"/>
    <w:rsid w:val="0051119E"/>
    <w:rsid w:val="0059121B"/>
    <w:rsid w:val="00641124"/>
    <w:rsid w:val="006D10CF"/>
    <w:rsid w:val="007568DC"/>
    <w:rsid w:val="008433F8"/>
    <w:rsid w:val="008D13B7"/>
    <w:rsid w:val="009174F4"/>
    <w:rsid w:val="0096322B"/>
    <w:rsid w:val="009A25EC"/>
    <w:rsid w:val="009D008D"/>
    <w:rsid w:val="00AF3845"/>
    <w:rsid w:val="00B03108"/>
    <w:rsid w:val="00B37872"/>
    <w:rsid w:val="00B54FEB"/>
    <w:rsid w:val="00D4318A"/>
    <w:rsid w:val="00DA12B0"/>
    <w:rsid w:val="00E6693C"/>
    <w:rsid w:val="00E70AA8"/>
    <w:rsid w:val="00F77A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8062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693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16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6D6"/>
    <w:rPr>
      <w:rFonts w:ascii="Tahoma" w:hAnsi="Tahoma" w:cs="Tahoma"/>
      <w:sz w:val="16"/>
      <w:szCs w:val="16"/>
    </w:rPr>
  </w:style>
  <w:style w:type="character" w:styleId="PlaceholderText">
    <w:name w:val="Placeholder Text"/>
    <w:basedOn w:val="DefaultParagraphFont"/>
    <w:uiPriority w:val="99"/>
    <w:semiHidden/>
    <w:rsid w:val="00B37872"/>
    <w:rPr>
      <w:color w:val="808080"/>
    </w:rPr>
  </w:style>
  <w:style w:type="table" w:styleId="TableGrid">
    <w:name w:val="Table Grid"/>
    <w:basedOn w:val="TableNormal"/>
    <w:uiPriority w:val="59"/>
    <w:rsid w:val="00E70A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3845"/>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693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16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6D6"/>
    <w:rPr>
      <w:rFonts w:ascii="Tahoma" w:hAnsi="Tahoma" w:cs="Tahoma"/>
      <w:sz w:val="16"/>
      <w:szCs w:val="16"/>
    </w:rPr>
  </w:style>
  <w:style w:type="character" w:styleId="PlaceholderText">
    <w:name w:val="Placeholder Text"/>
    <w:basedOn w:val="DefaultParagraphFont"/>
    <w:uiPriority w:val="99"/>
    <w:semiHidden/>
    <w:rsid w:val="00B37872"/>
    <w:rPr>
      <w:color w:val="808080"/>
    </w:rPr>
  </w:style>
  <w:style w:type="table" w:styleId="TableGrid">
    <w:name w:val="Table Grid"/>
    <w:basedOn w:val="TableNormal"/>
    <w:uiPriority w:val="59"/>
    <w:rsid w:val="00E70A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38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phet.colorado.edu/sims/html/masses-and-springs/latest/masses-and-springs_en.html" TargetMode="External"/><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543</Words>
  <Characters>3099</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Columbia College Chicago</Company>
  <LinksUpToDate>false</LinksUpToDate>
  <CharactersWithSpaces>3635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McCaskey</dc:creator>
  <cp:lastModifiedBy>Tim McCaskey</cp:lastModifiedBy>
  <cp:revision>4</cp:revision>
  <cp:lastPrinted>2013-09-03T20:15:00Z</cp:lastPrinted>
  <dcterms:created xsi:type="dcterms:W3CDTF">2020-07-23T22:12:00Z</dcterms:created>
  <dcterms:modified xsi:type="dcterms:W3CDTF">2020-08-04T20:00:00Z</dcterms:modified>
</cp:coreProperties>
</file>